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E053" w14:textId="551850E7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E202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E2026" w:rsidRPr="00A4341C">
        <w:rPr>
          <w:rFonts w:ascii="Corbel" w:hAnsi="Corbel" w:cs="Corbel"/>
          <w:i/>
          <w:iCs/>
        </w:rPr>
        <w:t>UR  nr</w:t>
      </w:r>
      <w:proofErr w:type="gramEnd"/>
      <w:r w:rsidR="008E2026" w:rsidRPr="00A4341C">
        <w:rPr>
          <w:rFonts w:ascii="Corbel" w:hAnsi="Corbel" w:cs="Corbel"/>
          <w:i/>
          <w:iCs/>
        </w:rPr>
        <w:t xml:space="preserve"> </w:t>
      </w:r>
      <w:r w:rsidR="00275C1E">
        <w:rPr>
          <w:rFonts w:ascii="Corbel" w:hAnsi="Corbel" w:cs="Corbel"/>
          <w:i/>
          <w:iCs/>
        </w:rPr>
        <w:t>61</w:t>
      </w:r>
      <w:r w:rsidR="008E2026" w:rsidRPr="00A4341C">
        <w:rPr>
          <w:rFonts w:ascii="Corbel" w:hAnsi="Corbel" w:cs="Corbel"/>
          <w:i/>
          <w:iCs/>
        </w:rPr>
        <w:t>/20</w:t>
      </w:r>
      <w:r w:rsidR="008E2026">
        <w:rPr>
          <w:rFonts w:ascii="Corbel" w:hAnsi="Corbel" w:cs="Corbel"/>
          <w:i/>
          <w:iCs/>
        </w:rPr>
        <w:t>2</w:t>
      </w:r>
      <w:r w:rsidR="00275C1E">
        <w:rPr>
          <w:rFonts w:ascii="Corbel" w:hAnsi="Corbel" w:cs="Corbel"/>
          <w:i/>
          <w:iCs/>
        </w:rPr>
        <w:t>5</w:t>
      </w:r>
    </w:p>
    <w:p w14:paraId="4BB4908E" w14:textId="77777777" w:rsidR="008E2026" w:rsidRPr="00E960BB" w:rsidRDefault="008E202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674813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99EC7C" w14:textId="1D984476" w:rsidR="00445970" w:rsidRPr="00EA4832" w:rsidRDefault="0071620A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AF727B">
        <w:rPr>
          <w:rFonts w:ascii="Corbel" w:hAnsi="Corbel"/>
          <w:i/>
          <w:smallCaps/>
          <w:sz w:val="24"/>
          <w:szCs w:val="24"/>
        </w:rPr>
        <w:t>202</w:t>
      </w:r>
      <w:r w:rsidR="00275C1E">
        <w:rPr>
          <w:rFonts w:ascii="Corbel" w:hAnsi="Corbel"/>
          <w:i/>
          <w:smallCaps/>
          <w:sz w:val="24"/>
          <w:szCs w:val="24"/>
        </w:rPr>
        <w:t>5</w:t>
      </w:r>
      <w:r w:rsidR="00AF727B">
        <w:rPr>
          <w:rFonts w:ascii="Corbel" w:hAnsi="Corbel"/>
          <w:i/>
          <w:smallCaps/>
          <w:sz w:val="24"/>
          <w:szCs w:val="24"/>
        </w:rPr>
        <w:t>-202</w:t>
      </w:r>
      <w:r w:rsidR="00275C1E">
        <w:rPr>
          <w:rFonts w:ascii="Corbel" w:hAnsi="Corbel"/>
          <w:i/>
          <w:smallCaps/>
          <w:sz w:val="24"/>
          <w:szCs w:val="24"/>
        </w:rPr>
        <w:t>7</w:t>
      </w:r>
      <w:r w:rsidR="00AF727B">
        <w:rPr>
          <w:rFonts w:ascii="Corbel" w:hAnsi="Corbel"/>
          <w:i/>
          <w:smallCaps/>
          <w:sz w:val="24"/>
          <w:szCs w:val="24"/>
        </w:rPr>
        <w:br/>
      </w:r>
      <w:r w:rsidR="00157F90">
        <w:rPr>
          <w:rFonts w:ascii="Corbel" w:hAnsi="Corbel"/>
          <w:sz w:val="20"/>
          <w:szCs w:val="20"/>
        </w:rPr>
        <w:t xml:space="preserve">Rok akademicki </w:t>
      </w:r>
      <w:r w:rsidR="00D66098">
        <w:rPr>
          <w:rFonts w:ascii="Corbel" w:hAnsi="Corbel"/>
          <w:sz w:val="20"/>
          <w:szCs w:val="20"/>
        </w:rPr>
        <w:t>202</w:t>
      </w:r>
      <w:r w:rsidR="00275C1E">
        <w:rPr>
          <w:rFonts w:ascii="Corbel" w:hAnsi="Corbel"/>
          <w:sz w:val="20"/>
          <w:szCs w:val="20"/>
        </w:rPr>
        <w:t>6</w:t>
      </w:r>
      <w:r w:rsidR="00D66098">
        <w:rPr>
          <w:rFonts w:ascii="Corbel" w:hAnsi="Corbel"/>
          <w:sz w:val="20"/>
          <w:szCs w:val="20"/>
        </w:rPr>
        <w:t>/202</w:t>
      </w:r>
      <w:r w:rsidR="00275C1E">
        <w:rPr>
          <w:rFonts w:ascii="Corbel" w:hAnsi="Corbel"/>
          <w:sz w:val="20"/>
          <w:szCs w:val="20"/>
        </w:rPr>
        <w:t>7</w:t>
      </w:r>
    </w:p>
    <w:p w14:paraId="6F12198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693624" w14:textId="79BB80FF" w:rsidR="0085747A" w:rsidRDefault="0085747A" w:rsidP="003D2953">
      <w:pPr>
        <w:pStyle w:val="Punktygwne"/>
        <w:numPr>
          <w:ilvl w:val="0"/>
          <w:numId w:val="4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1AA9A8C0" w14:textId="77777777" w:rsidR="003D2953" w:rsidRPr="009C54AE" w:rsidRDefault="003D2953" w:rsidP="003D2953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144D59" w14:textId="77777777" w:rsidTr="00B819C8">
        <w:tc>
          <w:tcPr>
            <w:tcW w:w="2694" w:type="dxa"/>
            <w:vAlign w:val="center"/>
          </w:tcPr>
          <w:p w14:paraId="734ED9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FF7ABC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Public relations w sektorze publicznym</w:t>
            </w:r>
          </w:p>
        </w:tc>
      </w:tr>
      <w:tr w:rsidR="0085747A" w:rsidRPr="009C54AE" w14:paraId="6F5A2F15" w14:textId="77777777" w:rsidTr="00B819C8">
        <w:tc>
          <w:tcPr>
            <w:tcW w:w="2694" w:type="dxa"/>
            <w:vAlign w:val="center"/>
          </w:tcPr>
          <w:p w14:paraId="3BE81B0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610719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E/II/EiZSP/C.6</w:t>
            </w:r>
          </w:p>
        </w:tc>
      </w:tr>
      <w:tr w:rsidR="00275C1E" w:rsidRPr="009C54AE" w14:paraId="05F1DD5F" w14:textId="77777777" w:rsidTr="00E64D98">
        <w:tc>
          <w:tcPr>
            <w:tcW w:w="2694" w:type="dxa"/>
            <w:vAlign w:val="center"/>
          </w:tcPr>
          <w:p w14:paraId="71CD3322" w14:textId="77777777" w:rsidR="00275C1E" w:rsidRPr="009C54AE" w:rsidRDefault="00275C1E" w:rsidP="00275C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82F9EF4" w14:textId="6C3D2F55" w:rsidR="00275C1E" w:rsidRPr="009C54AE" w:rsidRDefault="00275C1E" w:rsidP="00275C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75C1E" w:rsidRPr="009C54AE" w14:paraId="2F6D48E1" w14:textId="77777777" w:rsidTr="00E64D98">
        <w:tc>
          <w:tcPr>
            <w:tcW w:w="2694" w:type="dxa"/>
            <w:vAlign w:val="center"/>
          </w:tcPr>
          <w:p w14:paraId="2AC63A1D" w14:textId="77777777" w:rsidR="00275C1E" w:rsidRPr="009C54AE" w:rsidRDefault="00275C1E" w:rsidP="00275C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1B031A5" w14:textId="7CE16D90" w:rsidR="00275C1E" w:rsidRPr="009C54AE" w:rsidRDefault="00275C1E" w:rsidP="00275C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FAC6ED3" w14:textId="77777777" w:rsidTr="00B819C8">
        <w:tc>
          <w:tcPr>
            <w:tcW w:w="2694" w:type="dxa"/>
            <w:vAlign w:val="center"/>
          </w:tcPr>
          <w:p w14:paraId="0E91B3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A33ECA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5308A81" w14:textId="77777777" w:rsidTr="00B819C8">
        <w:tc>
          <w:tcPr>
            <w:tcW w:w="2694" w:type="dxa"/>
            <w:vAlign w:val="center"/>
          </w:tcPr>
          <w:p w14:paraId="55246B4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340F01" w14:textId="1A1E80F3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D29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C413E54" w14:textId="77777777" w:rsidTr="00B819C8">
        <w:tc>
          <w:tcPr>
            <w:tcW w:w="2694" w:type="dxa"/>
            <w:vAlign w:val="center"/>
          </w:tcPr>
          <w:p w14:paraId="623E5B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48C88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2CF558A" w14:textId="77777777" w:rsidTr="00B819C8">
        <w:tc>
          <w:tcPr>
            <w:tcW w:w="2694" w:type="dxa"/>
            <w:vAlign w:val="center"/>
          </w:tcPr>
          <w:p w14:paraId="2E00F6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F212FC" w14:textId="23E97E9B" w:rsidR="0085747A" w:rsidRPr="009C54AE" w:rsidRDefault="00720077" w:rsidP="007200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37EBF55" w14:textId="77777777" w:rsidTr="00B819C8">
        <w:tc>
          <w:tcPr>
            <w:tcW w:w="2694" w:type="dxa"/>
            <w:vAlign w:val="center"/>
          </w:tcPr>
          <w:p w14:paraId="471183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DD3D21" w14:textId="16B75A06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D2953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6ED1F2F7" w14:textId="77777777" w:rsidTr="00B819C8">
        <w:tc>
          <w:tcPr>
            <w:tcW w:w="2694" w:type="dxa"/>
            <w:vAlign w:val="center"/>
          </w:tcPr>
          <w:p w14:paraId="007ED7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0BF565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3A610B1" w14:textId="77777777" w:rsidTr="00B819C8">
        <w:tc>
          <w:tcPr>
            <w:tcW w:w="2694" w:type="dxa"/>
            <w:vAlign w:val="center"/>
          </w:tcPr>
          <w:p w14:paraId="0762D9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4AEE5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CCFD5F0" w14:textId="77777777" w:rsidTr="00B819C8">
        <w:tc>
          <w:tcPr>
            <w:tcW w:w="2694" w:type="dxa"/>
            <w:vAlign w:val="center"/>
          </w:tcPr>
          <w:p w14:paraId="04DB19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744D8C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58438E66" w14:textId="77777777" w:rsidTr="00B819C8">
        <w:tc>
          <w:tcPr>
            <w:tcW w:w="2694" w:type="dxa"/>
            <w:vAlign w:val="center"/>
          </w:tcPr>
          <w:p w14:paraId="2C4F4F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A8B563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32BACD93" w14:textId="235A8866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8246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4B5F3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34B3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411F48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6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E76F2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51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7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04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07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75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E7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52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9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A6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E8B4D7" w14:textId="77777777" w:rsidTr="003D295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2C18" w14:textId="507E77CF" w:rsidR="00015B8F" w:rsidRPr="009C54AE" w:rsidRDefault="003D29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5A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57C3" w14:textId="4BC56D6B" w:rsidR="00015B8F" w:rsidRPr="009C54AE" w:rsidRDefault="007200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BB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26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D4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F4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8A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92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7A09" w14:textId="067E751D" w:rsidR="00015B8F" w:rsidRPr="009C54AE" w:rsidRDefault="00157F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6E627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5AD46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6F249B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9DC3B5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CEA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1804B7" w14:textId="71693EC6" w:rsidR="00E22FBC" w:rsidRDefault="00E22FBC" w:rsidP="003D2953">
      <w:pPr>
        <w:pStyle w:val="Punktygwne"/>
        <w:numPr>
          <w:ilvl w:val="1"/>
          <w:numId w:val="4"/>
        </w:numPr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1C1549" w14:textId="09AB6654" w:rsidR="003D2953" w:rsidRPr="009C54AE" w:rsidRDefault="00C3473B" w:rsidP="003D2953">
      <w:pPr>
        <w:pStyle w:val="Punktygwne"/>
        <w:tabs>
          <w:tab w:val="left" w:pos="709"/>
        </w:tabs>
        <w:spacing w:before="0" w:after="0"/>
        <w:ind w:left="36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1279E84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BFF03B" w14:textId="2AE87CB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404D0B2" w14:textId="77777777" w:rsidR="003D2953" w:rsidRPr="009C54AE" w:rsidRDefault="003D295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7BE091" w14:textId="77777777" w:rsidTr="00745302">
        <w:tc>
          <w:tcPr>
            <w:tcW w:w="9670" w:type="dxa"/>
          </w:tcPr>
          <w:p w14:paraId="32101ED7" w14:textId="37C70532" w:rsidR="0085747A" w:rsidRPr="009C54AE" w:rsidRDefault="00D66098" w:rsidP="003D295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 i zarządzania i marketingu, jest zaznajomiony z ogólnym zasadami funkcjonowania jednostek sektora publicznego oraz zna podstawowe reguły budowania relacji społecznych.</w:t>
            </w:r>
          </w:p>
        </w:tc>
      </w:tr>
    </w:tbl>
    <w:p w14:paraId="3E62F8F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5F837F" w14:textId="77777777" w:rsidR="00157F90" w:rsidRDefault="00157F9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F4D5FE" w14:textId="0F815BB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,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4CC2641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859E2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10AD3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66098" w:rsidRPr="009C54AE" w14:paraId="341FD2B3" w14:textId="77777777" w:rsidTr="00923D7D">
        <w:tc>
          <w:tcPr>
            <w:tcW w:w="851" w:type="dxa"/>
            <w:vAlign w:val="center"/>
          </w:tcPr>
          <w:p w14:paraId="2FD2AEB0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0847240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roli i znaczenia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public relations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sektorze publicznym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74886456" w14:textId="77777777" w:rsidTr="00923D7D">
        <w:tc>
          <w:tcPr>
            <w:tcW w:w="851" w:type="dxa"/>
            <w:vAlign w:val="center"/>
          </w:tcPr>
          <w:p w14:paraId="43E2E183" w14:textId="77777777" w:rsidR="00D66098" w:rsidRPr="009C54AE" w:rsidRDefault="00D66098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F2392D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w zakresie wyboru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efektywnych metod </w:t>
            </w:r>
            <w:r>
              <w:rPr>
                <w:rFonts w:ascii="Corbel" w:hAnsi="Corbel"/>
                <w:b w:val="0"/>
                <w:sz w:val="24"/>
                <w:szCs w:val="24"/>
              </w:rPr>
              <w:t>i narzędzi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kreowania wizerunku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i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72D3EC0F" w14:textId="77777777" w:rsidTr="00923D7D">
        <w:tc>
          <w:tcPr>
            <w:tcW w:w="851" w:type="dxa"/>
            <w:vAlign w:val="center"/>
          </w:tcPr>
          <w:p w14:paraId="2F7E3426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7A367DB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ozwijanie umiejętności w zakresie diagnozowania czynników wpływających na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reputację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instytucji i organizacji.</w:t>
            </w:r>
          </w:p>
        </w:tc>
      </w:tr>
    </w:tbl>
    <w:p w14:paraId="471401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95BCC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C7938E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0D1B20" w14:textId="77777777" w:rsidTr="0071620A">
        <w:tc>
          <w:tcPr>
            <w:tcW w:w="1701" w:type="dxa"/>
            <w:vAlign w:val="center"/>
          </w:tcPr>
          <w:p w14:paraId="1188B86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5163F8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8ED8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7504" w:rsidRPr="009C54AE" w14:paraId="62437F74" w14:textId="77777777" w:rsidTr="005E6E85">
        <w:tc>
          <w:tcPr>
            <w:tcW w:w="1701" w:type="dxa"/>
          </w:tcPr>
          <w:p w14:paraId="71D67EF4" w14:textId="77777777" w:rsidR="00DC7504" w:rsidRDefault="00DC7504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CD14443" w14:textId="77777777" w:rsidR="00DC7504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 prawidłowości funkcjonowania rynku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relacji pomiędzy jego podmiotami</w:t>
            </w:r>
          </w:p>
        </w:tc>
        <w:tc>
          <w:tcPr>
            <w:tcW w:w="1873" w:type="dxa"/>
          </w:tcPr>
          <w:p w14:paraId="13348E4B" w14:textId="77777777" w:rsidR="00DC7504" w:rsidRPr="00D631E3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C7504" w:rsidRPr="009C54AE" w14:paraId="0D581FF2" w14:textId="77777777" w:rsidTr="005E6E85">
        <w:tc>
          <w:tcPr>
            <w:tcW w:w="1701" w:type="dxa"/>
          </w:tcPr>
          <w:p w14:paraId="527D656C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A8C9BC" w14:textId="77777777" w:rsidR="00DC7504" w:rsidRPr="009C54AE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charakter powiązań i relacji społeczno-gospodarczych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pomiędzy podmiotami gospodarczymi</w:t>
            </w:r>
          </w:p>
        </w:tc>
        <w:tc>
          <w:tcPr>
            <w:tcW w:w="1873" w:type="dxa"/>
          </w:tcPr>
          <w:p w14:paraId="7950018B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C7504" w:rsidRPr="009C54AE" w14:paraId="3CE524CA" w14:textId="77777777" w:rsidTr="005E6E85">
        <w:tc>
          <w:tcPr>
            <w:tcW w:w="1701" w:type="dxa"/>
          </w:tcPr>
          <w:p w14:paraId="08CE3081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277112" w14:textId="77777777" w:rsidR="00DC7504" w:rsidRPr="009C54AE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determinanty zmian więzi instytucjonalnych we współczesnej gospodarce </w:t>
            </w:r>
          </w:p>
        </w:tc>
        <w:tc>
          <w:tcPr>
            <w:tcW w:w="1873" w:type="dxa"/>
          </w:tcPr>
          <w:p w14:paraId="29299FD3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C7504" w:rsidRPr="009C54AE" w14:paraId="38CAA9C3" w14:textId="77777777" w:rsidTr="005E6E85">
        <w:tc>
          <w:tcPr>
            <w:tcW w:w="1701" w:type="dxa"/>
          </w:tcPr>
          <w:p w14:paraId="3DC129A2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66F3EF" w14:textId="77777777" w:rsidR="00DC7504" w:rsidRPr="009C54AE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komunikować się ze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różnicowanymi kręgami otoczenia organizacji,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przedstawiając opinie i stanowiska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6A8E7A0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C7504" w:rsidRPr="009C54AE" w14:paraId="3F4181ED" w14:textId="77777777" w:rsidTr="005E6E85">
        <w:tc>
          <w:tcPr>
            <w:tcW w:w="1701" w:type="dxa"/>
          </w:tcPr>
          <w:p w14:paraId="51DF6000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172C8C1" w14:textId="77777777" w:rsidR="00DC7504" w:rsidRPr="009C54AE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>przygotować prace pisemne oraz wystąpienia ustne dotycząc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 problemów 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>organizacji gospodarczych</w:t>
            </w:r>
          </w:p>
        </w:tc>
        <w:tc>
          <w:tcPr>
            <w:tcW w:w="1873" w:type="dxa"/>
          </w:tcPr>
          <w:p w14:paraId="2B8C450B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DC7504" w:rsidRPr="009C54AE" w14:paraId="063F8921" w14:textId="77777777" w:rsidTr="005E6E85">
        <w:tc>
          <w:tcPr>
            <w:tcW w:w="1701" w:type="dxa"/>
          </w:tcPr>
          <w:p w14:paraId="4F2238A7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EE42ED7" w14:textId="77777777" w:rsidR="00DC7504" w:rsidRPr="002870AE" w:rsidRDefault="00DC7504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>współdziałać w grupie w ramach prac zespołowych i podejmować wiodącą rolę w zespole</w:t>
            </w:r>
          </w:p>
        </w:tc>
        <w:tc>
          <w:tcPr>
            <w:tcW w:w="1873" w:type="dxa"/>
          </w:tcPr>
          <w:p w14:paraId="42E5D595" w14:textId="77777777" w:rsidR="00DC7504" w:rsidRPr="002870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DC7504" w:rsidRPr="009C54AE" w14:paraId="62BC3062" w14:textId="77777777" w:rsidTr="005E6E85">
        <w:tc>
          <w:tcPr>
            <w:tcW w:w="1701" w:type="dxa"/>
          </w:tcPr>
          <w:p w14:paraId="4E7C5BDA" w14:textId="77777777" w:rsidR="00DC7504" w:rsidRPr="009C54AE" w:rsidRDefault="00DC7504" w:rsidP="003266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3DCA220" w14:textId="77777777" w:rsidR="00DC7504" w:rsidRPr="002870AE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 xml:space="preserve">est gotów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inspirowania i organizowania działalności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>na rzecz środowiska społecznego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24456A2" w14:textId="77777777" w:rsidR="00DC7504" w:rsidRPr="002870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68990D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6F26A" w14:textId="7DD5427E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64E2A4" w14:textId="77777777" w:rsidR="00C3473B" w:rsidRPr="009C54AE" w:rsidRDefault="00C347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DC932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067625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26670" w:rsidRPr="009C54AE" w14:paraId="0A300BB1" w14:textId="77777777" w:rsidTr="003D60DD">
        <w:tc>
          <w:tcPr>
            <w:tcW w:w="9639" w:type="dxa"/>
          </w:tcPr>
          <w:p w14:paraId="19EF3E27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26670" w:rsidRPr="009C54AE" w14:paraId="76D6561D" w14:textId="77777777" w:rsidTr="003D60DD">
        <w:tc>
          <w:tcPr>
            <w:tcW w:w="9639" w:type="dxa"/>
          </w:tcPr>
          <w:p w14:paraId="703D32E4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Istota 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 xml:space="preserve">definicje i cele </w:t>
            </w: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>public relations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, charakterystyka procesu public relations oraz podstawowe sfery zadaniowe PR w sektorze publicznym</w:t>
            </w:r>
          </w:p>
        </w:tc>
      </w:tr>
      <w:tr w:rsidR="00326670" w:rsidRPr="009C54AE" w14:paraId="38DAA795" w14:textId="77777777" w:rsidTr="003D60DD">
        <w:tc>
          <w:tcPr>
            <w:tcW w:w="9639" w:type="dxa"/>
          </w:tcPr>
          <w:p w14:paraId="17B293BE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Komunikacja z otoczeniem w procesie kształtowania wizerunku, 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audytorium działań komunikacyjnych, oddziaływanie na poszczególne grupy w otoczeniu.</w:t>
            </w:r>
          </w:p>
        </w:tc>
      </w:tr>
      <w:tr w:rsidR="00326670" w:rsidRPr="009C54AE" w14:paraId="568EB712" w14:textId="77777777" w:rsidTr="003D60DD">
        <w:tc>
          <w:tcPr>
            <w:tcW w:w="9639" w:type="dxa"/>
          </w:tcPr>
          <w:p w14:paraId="375BC483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Wizerunek organizacji i rola PR w jego kształtowaniu: 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określanie tożsamości organizacji, reputacja i jej składowe, wizerunek, system identyfikacji wizualnej.</w:t>
            </w:r>
          </w:p>
        </w:tc>
      </w:tr>
      <w:tr w:rsidR="00326670" w:rsidRPr="009C54AE" w14:paraId="1C80B117" w14:textId="77777777" w:rsidTr="003D60DD">
        <w:tc>
          <w:tcPr>
            <w:tcW w:w="9639" w:type="dxa"/>
          </w:tcPr>
          <w:p w14:paraId="3C121371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>Przygotowanie programu PR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, ustalenie koncepcji kształtowania wizerunku.</w:t>
            </w:r>
          </w:p>
        </w:tc>
      </w:tr>
      <w:tr w:rsidR="00326670" w:rsidRPr="009C54AE" w14:paraId="4C3C9924" w14:textId="77777777" w:rsidTr="003D60DD">
        <w:tc>
          <w:tcPr>
            <w:tcW w:w="9639" w:type="dxa"/>
          </w:tcPr>
          <w:p w14:paraId="10168D6F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>Metody i techniki PR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, podstawowe zasady wyrażania przesłania i formułowania treści informacji.</w:t>
            </w:r>
          </w:p>
        </w:tc>
      </w:tr>
      <w:tr w:rsidR="00326670" w:rsidRPr="009C54AE" w14:paraId="64B619BE" w14:textId="77777777" w:rsidTr="003D60DD">
        <w:tc>
          <w:tcPr>
            <w:tcW w:w="9639" w:type="dxa"/>
          </w:tcPr>
          <w:p w14:paraId="4BCBCE4C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Media Relations, kontakty z dziennikarzami, organizacja konferencji prasowych.</w:t>
            </w:r>
          </w:p>
        </w:tc>
      </w:tr>
      <w:tr w:rsidR="00326670" w:rsidRPr="009C54AE" w14:paraId="460D77FC" w14:textId="77777777" w:rsidTr="003D60DD">
        <w:tc>
          <w:tcPr>
            <w:tcW w:w="9639" w:type="dxa"/>
          </w:tcPr>
          <w:p w14:paraId="39066996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Przygotowanie komunikatu prasowego</w:t>
            </w:r>
          </w:p>
        </w:tc>
      </w:tr>
      <w:tr w:rsidR="00326670" w:rsidRPr="009C54AE" w14:paraId="37741F95" w14:textId="77777777" w:rsidTr="003D60DD">
        <w:tc>
          <w:tcPr>
            <w:tcW w:w="9639" w:type="dxa"/>
          </w:tcPr>
          <w:p w14:paraId="0DC0C5E2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Działania w sytuacjach kryzysowych i ochrona wizerunku.</w:t>
            </w:r>
          </w:p>
        </w:tc>
      </w:tr>
      <w:tr w:rsidR="00326670" w:rsidRPr="009C54AE" w14:paraId="12F66B74" w14:textId="77777777" w:rsidTr="003D60DD">
        <w:tc>
          <w:tcPr>
            <w:tcW w:w="9639" w:type="dxa"/>
          </w:tcPr>
          <w:p w14:paraId="7CEC5E9B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Zasady kształtowania wizerunku w Internecie, przykłady działań e-PR.</w:t>
            </w:r>
          </w:p>
        </w:tc>
      </w:tr>
    </w:tbl>
    <w:p w14:paraId="136F4E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289DA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134F2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081FF" w14:textId="77777777" w:rsidR="00E960BB" w:rsidRPr="009026B1" w:rsidRDefault="00326670" w:rsidP="00C347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26670">
        <w:rPr>
          <w:rFonts w:ascii="Corbel" w:hAnsi="Corbel"/>
          <w:b w:val="0"/>
          <w:smallCaps w:val="0"/>
          <w:szCs w:val="24"/>
        </w:rPr>
        <w:t xml:space="preserve">Wykład konwersatoryjny z prezentacją multimedialną, 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3697BE7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01BA3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51BFF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3F88A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6B5C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42"/>
      </w:tblGrid>
      <w:tr w:rsidR="0085747A" w:rsidRPr="009C54AE" w14:paraId="62AB38DE" w14:textId="77777777" w:rsidTr="00C3473B">
        <w:tc>
          <w:tcPr>
            <w:tcW w:w="1701" w:type="dxa"/>
            <w:vAlign w:val="center"/>
          </w:tcPr>
          <w:p w14:paraId="1CCA18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096" w:type="dxa"/>
            <w:vAlign w:val="center"/>
          </w:tcPr>
          <w:p w14:paraId="101C2A0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84CB0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386D6A6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9838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473B" w:rsidRPr="009C54AE" w14:paraId="68071555" w14:textId="77777777" w:rsidTr="00C3473B">
        <w:tc>
          <w:tcPr>
            <w:tcW w:w="1701" w:type="dxa"/>
          </w:tcPr>
          <w:p w14:paraId="5DB176EF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C2CAA4D" w14:textId="77777777" w:rsidR="00C3473B" w:rsidRPr="009C54AE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1842" w:type="dxa"/>
          </w:tcPr>
          <w:p w14:paraId="588E595C" w14:textId="597CCB2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41473" w:rsidRPr="009C54AE" w14:paraId="59913D70" w14:textId="77777777" w:rsidTr="00C3473B">
        <w:tc>
          <w:tcPr>
            <w:tcW w:w="1701" w:type="dxa"/>
          </w:tcPr>
          <w:p w14:paraId="72CA41D5" w14:textId="77777777" w:rsidR="00841473" w:rsidRPr="009C54AE" w:rsidRDefault="00841473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C6E0E" w14:textId="77777777" w:rsidR="00841473" w:rsidRPr="009C54AE" w:rsidRDefault="00841473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1842" w:type="dxa"/>
          </w:tcPr>
          <w:p w14:paraId="1326FBA9" w14:textId="385D8117" w:rsidR="00841473" w:rsidRPr="009C54AE" w:rsidRDefault="00C3473B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841473"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5D62FB19" w14:textId="77777777" w:rsidTr="00C3473B">
        <w:tc>
          <w:tcPr>
            <w:tcW w:w="1701" w:type="dxa"/>
          </w:tcPr>
          <w:p w14:paraId="33EED09F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BC642EB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30022570" w14:textId="66C9617A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26A04E9F" w14:textId="77777777" w:rsidTr="00C3473B">
        <w:tc>
          <w:tcPr>
            <w:tcW w:w="1701" w:type="dxa"/>
          </w:tcPr>
          <w:p w14:paraId="3947DDE0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17B484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4974F322" w14:textId="0D6E02A0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5E79321B" w14:textId="77777777" w:rsidTr="00C3473B">
        <w:tc>
          <w:tcPr>
            <w:tcW w:w="1701" w:type="dxa"/>
          </w:tcPr>
          <w:p w14:paraId="6EF4F97C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713EE13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62A13B9F" w14:textId="2002E2E5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3A481154" w14:textId="77777777" w:rsidTr="00C3473B">
        <w:tc>
          <w:tcPr>
            <w:tcW w:w="1701" w:type="dxa"/>
          </w:tcPr>
          <w:p w14:paraId="6A840C80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6E06A68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4A5F04CD" w14:textId="6A69EA3B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70075140" w14:textId="77777777" w:rsidTr="00C3473B">
        <w:tc>
          <w:tcPr>
            <w:tcW w:w="1701" w:type="dxa"/>
          </w:tcPr>
          <w:p w14:paraId="79CD89B8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D295F9D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1745E8F9" w14:textId="6CCA451A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63C4F8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6FCD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DCE8D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716A6B" w14:textId="77777777" w:rsidTr="00923D7D">
        <w:tc>
          <w:tcPr>
            <w:tcW w:w="9670" w:type="dxa"/>
          </w:tcPr>
          <w:p w14:paraId="28189AE9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40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oceny stanowi wynik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racy pisemnej w formie testu, 40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ocena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wykonanie zadań grupowych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, 20% ocena za aktywność podczas zajęć.</w:t>
            </w:r>
          </w:p>
          <w:p w14:paraId="52FBA3E7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test oraz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grupowe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 </w:t>
            </w:r>
          </w:p>
          <w:p w14:paraId="1ACBA4CB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117DCB5A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21EEF9BD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67EF8A6B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6B9E2500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2CFE740D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38B6E4B9" w14:textId="64D28AE8" w:rsidR="0085747A" w:rsidRPr="009C54AE" w:rsidRDefault="00841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Ocena za aktywność odpowiada liczbie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indywidualnych aktywności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studenta w trakcie ćwiczeń: ocena 5 – za co najmniej 3 wystąpienia, 4 – za co najmniej 2 wystąpienia, 3 – za co najmniej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jedno wystąpienie. Jeśli student nie zabiera głosu do ustalenia oceny </w:t>
            </w:r>
            <w:r w:rsidR="00157F90">
              <w:rPr>
                <w:rFonts w:ascii="Corbel" w:hAnsi="Corbel"/>
                <w:b w:val="0"/>
                <w:smallCaps w:val="0"/>
                <w:szCs w:val="24"/>
              </w:rPr>
              <w:t>końcowej przyjmuje się wartość 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90C63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6EE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33B7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9819F5D" w14:textId="77777777" w:rsidTr="003E1941">
        <w:tc>
          <w:tcPr>
            <w:tcW w:w="4962" w:type="dxa"/>
            <w:vAlign w:val="center"/>
          </w:tcPr>
          <w:p w14:paraId="1A251F1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26ED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59D696DF" w14:textId="77777777" w:rsidTr="00923D7D">
        <w:tc>
          <w:tcPr>
            <w:tcW w:w="4962" w:type="dxa"/>
          </w:tcPr>
          <w:p w14:paraId="7CCBBAED" w14:textId="12780B18" w:rsidR="009026B1" w:rsidRPr="009C54AE" w:rsidRDefault="009026B1" w:rsidP="008E20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ECF17F3" w14:textId="1E00EB48" w:rsidR="009026B1" w:rsidRPr="009C54AE" w:rsidRDefault="00720077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26B1" w:rsidRPr="009C54AE" w14:paraId="3C34BD9A" w14:textId="77777777" w:rsidTr="00923D7D">
        <w:tc>
          <w:tcPr>
            <w:tcW w:w="4962" w:type="dxa"/>
          </w:tcPr>
          <w:p w14:paraId="1866E1CD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DF12175" w14:textId="7D62FBEC" w:rsidR="009026B1" w:rsidRPr="009C54AE" w:rsidRDefault="00157F90" w:rsidP="00157F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9026B1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69D50E1" w14:textId="77777777" w:rsidR="009026B1" w:rsidRPr="009C54AE" w:rsidRDefault="009026B1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7FC96887" w14:textId="77777777" w:rsidTr="00923D7D">
        <w:tc>
          <w:tcPr>
            <w:tcW w:w="4962" w:type="dxa"/>
          </w:tcPr>
          <w:p w14:paraId="02BC6130" w14:textId="197E7A33" w:rsidR="009026B1" w:rsidRPr="009C54AE" w:rsidRDefault="009026B1" w:rsidP="00C347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347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E92F54" w14:textId="3578A57D" w:rsidR="009026B1" w:rsidRPr="009C54AE" w:rsidRDefault="00720077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6D78982A" w14:textId="77777777" w:rsidTr="00923D7D">
        <w:tc>
          <w:tcPr>
            <w:tcW w:w="4962" w:type="dxa"/>
          </w:tcPr>
          <w:p w14:paraId="6CBC110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E641D7" w14:textId="28F63844" w:rsidR="0085747A" w:rsidRPr="009C54AE" w:rsidRDefault="009026B1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57F9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112386D" w14:textId="77777777" w:rsidTr="00923D7D">
        <w:tc>
          <w:tcPr>
            <w:tcW w:w="4962" w:type="dxa"/>
          </w:tcPr>
          <w:p w14:paraId="467272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AED445" w14:textId="42123FF4" w:rsidR="0085747A" w:rsidRPr="009C54AE" w:rsidRDefault="00157F90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30B93E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34CFE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183DA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C0262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52A2DBD2" w14:textId="77777777" w:rsidTr="00C3473B">
        <w:trPr>
          <w:trHeight w:val="397"/>
          <w:jc w:val="center"/>
        </w:trPr>
        <w:tc>
          <w:tcPr>
            <w:tcW w:w="3544" w:type="dxa"/>
          </w:tcPr>
          <w:p w14:paraId="428798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EDFA29" w14:textId="2422AFED" w:rsidR="0085747A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808D47" w14:textId="77777777" w:rsidTr="00C3473B">
        <w:trPr>
          <w:trHeight w:val="397"/>
          <w:jc w:val="center"/>
        </w:trPr>
        <w:tc>
          <w:tcPr>
            <w:tcW w:w="3544" w:type="dxa"/>
          </w:tcPr>
          <w:p w14:paraId="4CD7FA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BE744E" w14:textId="61C3CFD1" w:rsidR="0085747A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3B8DEC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47F13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0FD417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ADCD0DB" w14:textId="77777777" w:rsidTr="00C3473B">
        <w:trPr>
          <w:trHeight w:val="397"/>
          <w:jc w:val="center"/>
        </w:trPr>
        <w:tc>
          <w:tcPr>
            <w:tcW w:w="7513" w:type="dxa"/>
          </w:tcPr>
          <w:p w14:paraId="3EC5497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9F84BD" w14:textId="5E36D6B0" w:rsidR="009026B1" w:rsidRDefault="00157F90" w:rsidP="00157F90">
            <w:pPr>
              <w:pStyle w:val="Punktygwne"/>
              <w:numPr>
                <w:ilvl w:val="0"/>
                <w:numId w:val="2"/>
              </w:numPr>
              <w:spacing w:before="0" w:after="0"/>
              <w:ind w:left="4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Budzyński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 public </w:t>
            </w:r>
            <w:proofErr w:type="gramStart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relations :</w:t>
            </w:r>
            <w:proofErr w:type="gramEnd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wizerunek, reputacja, tożsamość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Poltext,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2018.</w:t>
            </w:r>
          </w:p>
          <w:p w14:paraId="4FB416D5" w14:textId="329582D8" w:rsidR="009026B1" w:rsidRPr="009026B1" w:rsidRDefault="00157F90" w:rsidP="00157F90">
            <w:pPr>
              <w:pStyle w:val="Punktygwne"/>
              <w:numPr>
                <w:ilvl w:val="0"/>
                <w:numId w:val="2"/>
              </w:numPr>
              <w:spacing w:before="0" w:after="0"/>
              <w:ind w:left="4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Wojcik</w:t>
            </w: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Public </w:t>
            </w:r>
            <w:proofErr w:type="gramStart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relations :</w:t>
            </w:r>
            <w:proofErr w:type="gramEnd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wiarygodny dialog z otoczeniem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</w:t>
            </w:r>
            <w:r w:rsid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2015.</w:t>
            </w:r>
          </w:p>
        </w:tc>
      </w:tr>
      <w:tr w:rsidR="0085747A" w:rsidRPr="009C54AE" w14:paraId="0A745494" w14:textId="77777777" w:rsidTr="00C3473B">
        <w:trPr>
          <w:trHeight w:val="397"/>
          <w:jc w:val="center"/>
        </w:trPr>
        <w:tc>
          <w:tcPr>
            <w:tcW w:w="7513" w:type="dxa"/>
          </w:tcPr>
          <w:p w14:paraId="144535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2173F2" w14:textId="4586C5A4" w:rsidR="009026B1" w:rsidRPr="00157F90" w:rsidRDefault="009026B1" w:rsidP="00157F9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</w:t>
            </w:r>
            <w:r w:rsidR="00157F90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 relations w sferze publicznej</w:t>
            </w: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wizerunek i komunikacja</w:t>
            </w: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M. Tabernacka, A. Szadok-Bratuń, Wolters Kluwer Polska, Warszawa 2012.</w:t>
            </w:r>
          </w:p>
          <w:p w14:paraId="2469D099" w14:textId="334320D0" w:rsidR="009026B1" w:rsidRPr="009C54AE" w:rsidRDefault="009026B1" w:rsidP="00157F9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Adamus-Matuszyńska, A. Austen, </w:t>
            </w: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Public relations w jednostce samorządu terytorialnego</w:t>
            </w: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 w:rsidR="00157F90"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</w:t>
            </w: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Beck, Warszawa 2011.</w:t>
            </w:r>
          </w:p>
        </w:tc>
      </w:tr>
    </w:tbl>
    <w:p w14:paraId="2BDD60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D834D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6F690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62175" w14:textId="77777777" w:rsidR="000B7745" w:rsidRDefault="000B7745" w:rsidP="00C16ABF">
      <w:pPr>
        <w:spacing w:after="0" w:line="240" w:lineRule="auto"/>
      </w:pPr>
      <w:r>
        <w:separator/>
      </w:r>
    </w:p>
  </w:endnote>
  <w:endnote w:type="continuationSeparator" w:id="0">
    <w:p w14:paraId="43BD5C4B" w14:textId="77777777" w:rsidR="000B7745" w:rsidRDefault="000B77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A7172" w14:textId="77777777" w:rsidR="000B7745" w:rsidRDefault="000B7745" w:rsidP="00C16ABF">
      <w:pPr>
        <w:spacing w:after="0" w:line="240" w:lineRule="auto"/>
      </w:pPr>
      <w:r>
        <w:separator/>
      </w:r>
    </w:p>
  </w:footnote>
  <w:footnote w:type="continuationSeparator" w:id="0">
    <w:p w14:paraId="3E85A51D" w14:textId="77777777" w:rsidR="000B7745" w:rsidRDefault="000B7745" w:rsidP="00C16ABF">
      <w:pPr>
        <w:spacing w:after="0" w:line="240" w:lineRule="auto"/>
      </w:pPr>
      <w:r>
        <w:continuationSeparator/>
      </w:r>
    </w:p>
  </w:footnote>
  <w:footnote w:id="1">
    <w:p w14:paraId="0CD841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5019E7"/>
    <w:multiLevelType w:val="multilevel"/>
    <w:tmpl w:val="DB329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659007">
    <w:abstractNumId w:val="0"/>
  </w:num>
  <w:num w:numId="2" w16cid:durableId="932980523">
    <w:abstractNumId w:val="2"/>
  </w:num>
  <w:num w:numId="3" w16cid:durableId="402072660">
    <w:abstractNumId w:val="3"/>
  </w:num>
  <w:num w:numId="4" w16cid:durableId="10365432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F8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745"/>
    <w:rsid w:val="000B7F3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F90"/>
    <w:rsid w:val="001640A7"/>
    <w:rsid w:val="00164FA7"/>
    <w:rsid w:val="00166A03"/>
    <w:rsid w:val="001718A7"/>
    <w:rsid w:val="001737CF"/>
    <w:rsid w:val="0017512A"/>
    <w:rsid w:val="00176083"/>
    <w:rsid w:val="00187CE2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6477"/>
    <w:rsid w:val="002278A9"/>
    <w:rsid w:val="002336F9"/>
    <w:rsid w:val="0024028F"/>
    <w:rsid w:val="00244ABC"/>
    <w:rsid w:val="00275C1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670"/>
    <w:rsid w:val="003343CF"/>
    <w:rsid w:val="00342281"/>
    <w:rsid w:val="00346FE9"/>
    <w:rsid w:val="0034759A"/>
    <w:rsid w:val="003503F6"/>
    <w:rsid w:val="003530DD"/>
    <w:rsid w:val="00363F78"/>
    <w:rsid w:val="00395BA4"/>
    <w:rsid w:val="003A0A5B"/>
    <w:rsid w:val="003A1176"/>
    <w:rsid w:val="003C0BAE"/>
    <w:rsid w:val="003D18A9"/>
    <w:rsid w:val="003D2953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4F1C"/>
    <w:rsid w:val="0056696D"/>
    <w:rsid w:val="0059484D"/>
    <w:rsid w:val="005A0855"/>
    <w:rsid w:val="005A133C"/>
    <w:rsid w:val="005A3196"/>
    <w:rsid w:val="005C080F"/>
    <w:rsid w:val="005C55E5"/>
    <w:rsid w:val="005C696A"/>
    <w:rsid w:val="005D464F"/>
    <w:rsid w:val="005E6AC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077"/>
    <w:rsid w:val="00724677"/>
    <w:rsid w:val="00725459"/>
    <w:rsid w:val="007327BD"/>
    <w:rsid w:val="00734608"/>
    <w:rsid w:val="00745302"/>
    <w:rsid w:val="007461D6"/>
    <w:rsid w:val="00746EC8"/>
    <w:rsid w:val="0076047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473"/>
    <w:rsid w:val="008449B3"/>
    <w:rsid w:val="00853A25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026"/>
    <w:rsid w:val="008E64F4"/>
    <w:rsid w:val="008F12C9"/>
    <w:rsid w:val="008F6E29"/>
    <w:rsid w:val="009026B1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AF727B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46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73B"/>
    <w:rsid w:val="00C36992"/>
    <w:rsid w:val="00C56036"/>
    <w:rsid w:val="00C61DC5"/>
    <w:rsid w:val="00C67E92"/>
    <w:rsid w:val="00C70A26"/>
    <w:rsid w:val="00C71A8A"/>
    <w:rsid w:val="00C766DF"/>
    <w:rsid w:val="00C824F0"/>
    <w:rsid w:val="00C840AF"/>
    <w:rsid w:val="00C94B98"/>
    <w:rsid w:val="00CA2B96"/>
    <w:rsid w:val="00CA5089"/>
    <w:rsid w:val="00CA56E5"/>
    <w:rsid w:val="00CD6897"/>
    <w:rsid w:val="00CE5BAC"/>
    <w:rsid w:val="00CF25BE"/>
    <w:rsid w:val="00CF78ED"/>
    <w:rsid w:val="00D00D78"/>
    <w:rsid w:val="00D02B25"/>
    <w:rsid w:val="00D02EBA"/>
    <w:rsid w:val="00D17C3C"/>
    <w:rsid w:val="00D26B2C"/>
    <w:rsid w:val="00D34ACC"/>
    <w:rsid w:val="00D352C9"/>
    <w:rsid w:val="00D425B2"/>
    <w:rsid w:val="00D428D6"/>
    <w:rsid w:val="00D552B2"/>
    <w:rsid w:val="00D608D1"/>
    <w:rsid w:val="00D66098"/>
    <w:rsid w:val="00D74119"/>
    <w:rsid w:val="00D8075B"/>
    <w:rsid w:val="00D8678B"/>
    <w:rsid w:val="00DA2114"/>
    <w:rsid w:val="00DA6057"/>
    <w:rsid w:val="00DC6D0C"/>
    <w:rsid w:val="00DC750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0FFC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99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48A8"/>
  <w15:docId w15:val="{AB8E9578-3F33-414C-A61E-0EABA111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E25F-25F3-47CA-A50A-B4521034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33B1C-ECA4-4E6F-A4E6-6859B755BB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9DBDF-77D5-48D1-8D81-57038CAD2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C5B102-26CA-4CA9-B2E3-572400B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2019-02-06T12:12:00Z</cp:lastPrinted>
  <dcterms:created xsi:type="dcterms:W3CDTF">2020-12-02T09:05:00Z</dcterms:created>
  <dcterms:modified xsi:type="dcterms:W3CDTF">2025-07-02T07:31:00Z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